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52A0C" w14:textId="77777777" w:rsidR="006C626D" w:rsidRPr="0093515F" w:rsidRDefault="006C626D" w:rsidP="006C626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8"/>
          <w:szCs w:val="28"/>
        </w:rPr>
        <w:tab/>
      </w:r>
      <w:r w:rsidRPr="0093515F">
        <w:rPr>
          <w:rFonts w:ascii="Times New Roman" w:hAnsi="Times New Roman"/>
          <w:sz w:val="24"/>
          <w:szCs w:val="24"/>
        </w:rPr>
        <w:t>Приложение № 2</w:t>
      </w:r>
    </w:p>
    <w:p w14:paraId="0C4B08F2" w14:textId="77777777" w:rsidR="00845DCF" w:rsidRPr="009F00AC" w:rsidRDefault="00D4492C" w:rsidP="00845DCF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00AC">
        <w:rPr>
          <w:rFonts w:ascii="Times New Roman" w:hAnsi="Times New Roman"/>
          <w:b/>
          <w:color w:val="000000"/>
          <w:sz w:val="24"/>
          <w:szCs w:val="24"/>
          <w:lang w:bidi="ru-RU"/>
        </w:rPr>
        <w:t xml:space="preserve">Результаты расчета </w:t>
      </w:r>
      <w:r w:rsidRPr="009F00AC">
        <w:rPr>
          <w:rFonts w:ascii="Times New Roman" w:hAnsi="Times New Roman"/>
          <w:b/>
          <w:sz w:val="24"/>
          <w:szCs w:val="24"/>
        </w:rPr>
        <w:t>совокупного бюджетного эффекта стимулирующих налоговых расходов Забайкальского края для категорий налогоплательщиков по налогу на прибыль организаций иналогу на имущество организаций</w:t>
      </w:r>
    </w:p>
    <w:p w14:paraId="35A2E5AF" w14:textId="77777777" w:rsidR="00D4492C" w:rsidRPr="009F00AC" w:rsidRDefault="00BF6F63" w:rsidP="00845DCF">
      <w:pPr>
        <w:spacing w:after="0" w:line="240" w:lineRule="auto"/>
        <w:ind w:left="7080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00AC">
        <w:rPr>
          <w:rFonts w:ascii="Times New Roman" w:hAnsi="Times New Roman"/>
          <w:sz w:val="24"/>
          <w:szCs w:val="24"/>
        </w:rPr>
        <w:t>(тыс. рублей)</w:t>
      </w:r>
    </w:p>
    <w:tbl>
      <w:tblPr>
        <w:tblStyle w:val="a3"/>
        <w:tblW w:w="9804" w:type="dxa"/>
        <w:jc w:val="center"/>
        <w:tblLayout w:type="fixed"/>
        <w:tblLook w:val="04A0" w:firstRow="1" w:lastRow="0" w:firstColumn="1" w:lastColumn="0" w:noHBand="0" w:noVBand="1"/>
      </w:tblPr>
      <w:tblGrid>
        <w:gridCol w:w="591"/>
        <w:gridCol w:w="5953"/>
        <w:gridCol w:w="1619"/>
        <w:gridCol w:w="1641"/>
      </w:tblGrid>
      <w:tr w:rsidR="00023140" w:rsidRPr="009F00AC" w14:paraId="1D749657" w14:textId="77777777" w:rsidTr="00254043">
        <w:trPr>
          <w:tblHeader/>
          <w:jc w:val="center"/>
        </w:trPr>
        <w:tc>
          <w:tcPr>
            <w:tcW w:w="591" w:type="dxa"/>
            <w:vMerge w:val="restart"/>
            <w:shd w:val="clear" w:color="auto" w:fill="auto"/>
            <w:vAlign w:val="center"/>
          </w:tcPr>
          <w:p w14:paraId="45524623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8536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Категории налогоплательщиков, которым предоставлены стимулирующие налоговые льготы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0997" w14:textId="22303B96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Значение совокупного бюджетного эффекта за 202</w:t>
            </w:r>
            <w:r w:rsidR="001044CC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9F00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23140" w:rsidRPr="009F00AC" w14:paraId="3EE3E9FA" w14:textId="77777777" w:rsidTr="00254043">
        <w:trPr>
          <w:tblHeader/>
          <w:jc w:val="center"/>
        </w:trPr>
        <w:tc>
          <w:tcPr>
            <w:tcW w:w="591" w:type="dxa"/>
            <w:vMerge/>
            <w:shd w:val="clear" w:color="auto" w:fill="auto"/>
            <w:vAlign w:val="center"/>
          </w:tcPr>
          <w:p w14:paraId="1CB83719" w14:textId="77777777" w:rsidR="00023140" w:rsidRPr="009F00AC" w:rsidRDefault="00023140" w:rsidP="00053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832C" w14:textId="77777777" w:rsidR="00023140" w:rsidRPr="009F00AC" w:rsidRDefault="00023140" w:rsidP="00053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234F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7AA6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</w:tr>
      <w:tr w:rsidR="00023140" w:rsidRPr="009F00AC" w14:paraId="3F6531EC" w14:textId="77777777" w:rsidTr="00254043">
        <w:trPr>
          <w:tblHeader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4893F416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0A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C8C8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0A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83DD" w14:textId="77777777" w:rsidR="00023140" w:rsidRPr="009F00AC" w:rsidRDefault="00F66CC4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7BA4" w14:textId="77777777" w:rsidR="00023140" w:rsidRPr="009F00AC" w:rsidRDefault="00F66CC4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3140" w:rsidRPr="002D0E0B" w14:paraId="363CE46D" w14:textId="77777777" w:rsidTr="00254043">
        <w:trPr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28390194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5240" w14:textId="77777777" w:rsidR="00023140" w:rsidRPr="009F00AC" w:rsidRDefault="00023140" w:rsidP="006B3D3A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Пониженные ставки для участников региональных инвестиционных проектов Забайкальского края с объемом капитальных вложений в соответствии с инвестиционной декларацией не менее 30 млрд. рублей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FAB" w14:textId="07824D1F" w:rsidR="005C71DE" w:rsidRDefault="00023140" w:rsidP="005C71D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56F45" w:rsidRPr="009F00AC">
              <w:rPr>
                <w:rFonts w:ascii="Times New Roman" w:hAnsi="Times New Roman"/>
                <w:sz w:val="24"/>
                <w:szCs w:val="24"/>
              </w:rPr>
              <w:t>6</w:t>
            </w:r>
            <w:r w:rsidR="002D0E0B">
              <w:rPr>
                <w:rFonts w:ascii="Times New Roman" w:hAnsi="Times New Roman"/>
                <w:sz w:val="24"/>
                <w:szCs w:val="24"/>
              </w:rPr>
              <w:t> 498 750</w:t>
            </w:r>
          </w:p>
          <w:p w14:paraId="5019A25C" w14:textId="77777777" w:rsidR="00023140" w:rsidRPr="009F00AC" w:rsidRDefault="00023140" w:rsidP="005C71D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 xml:space="preserve">не эффективная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88F4" w14:textId="1B4BE714" w:rsidR="00023140" w:rsidRPr="002D0E0B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56F45" w:rsidRPr="002D0E0B">
              <w:rPr>
                <w:rFonts w:ascii="Times New Roman" w:hAnsi="Times New Roman"/>
                <w:sz w:val="24"/>
                <w:szCs w:val="24"/>
              </w:rPr>
              <w:t>6</w:t>
            </w:r>
            <w:r w:rsidRPr="002D0E0B">
              <w:rPr>
                <w:rFonts w:ascii="Times New Roman" w:hAnsi="Times New Roman"/>
                <w:sz w:val="24"/>
                <w:szCs w:val="24"/>
              </w:rPr>
              <w:t> </w:t>
            </w:r>
            <w:r w:rsidR="002D0E0B" w:rsidRPr="002D0E0B">
              <w:rPr>
                <w:rFonts w:ascii="Times New Roman" w:hAnsi="Times New Roman"/>
                <w:sz w:val="24"/>
                <w:szCs w:val="24"/>
              </w:rPr>
              <w:t>498</w:t>
            </w:r>
            <w:r w:rsidRPr="002D0E0B">
              <w:rPr>
                <w:rFonts w:ascii="Times New Roman" w:hAnsi="Times New Roman"/>
                <w:sz w:val="24"/>
                <w:szCs w:val="24"/>
              </w:rPr>
              <w:t> </w:t>
            </w:r>
            <w:r w:rsidR="00456F45" w:rsidRPr="002D0E0B">
              <w:rPr>
                <w:rFonts w:ascii="Times New Roman" w:hAnsi="Times New Roman"/>
                <w:sz w:val="24"/>
                <w:szCs w:val="24"/>
              </w:rPr>
              <w:t>7</w:t>
            </w:r>
            <w:r w:rsidR="002D0E0B" w:rsidRPr="002D0E0B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14:paraId="1870B0D7" w14:textId="77777777" w:rsidR="00023140" w:rsidRPr="002D0E0B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не эффективная</w:t>
            </w:r>
          </w:p>
        </w:tc>
      </w:tr>
      <w:tr w:rsidR="00023140" w:rsidRPr="009F00AC" w14:paraId="7299A02C" w14:textId="77777777" w:rsidTr="00254043">
        <w:trPr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5913FC8B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3D41" w14:textId="77777777" w:rsidR="00023140" w:rsidRPr="009F00AC" w:rsidRDefault="00023140" w:rsidP="006B3D3A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Пониженные ставки для участников региональных инвестиционных проектов Забайкальского края с объемом капитальных вложений в соответствии с инвестиционной декларацией менее 30 млрд. рублей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E1DF" w14:textId="77777777" w:rsidR="00023140" w:rsidRPr="009F00AC" w:rsidRDefault="00023140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1C23FA36" w14:textId="77777777" w:rsidR="00023140" w:rsidRPr="009F00AC" w:rsidRDefault="00023140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невостребованная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A70F" w14:textId="7B692BF9" w:rsidR="00023140" w:rsidRPr="002D0E0B" w:rsidRDefault="00456F45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-1 1</w:t>
            </w:r>
            <w:r w:rsidR="002D0E0B" w:rsidRPr="002D0E0B">
              <w:rPr>
                <w:rFonts w:ascii="Times New Roman" w:hAnsi="Times New Roman"/>
                <w:sz w:val="24"/>
                <w:szCs w:val="24"/>
              </w:rPr>
              <w:t>46</w:t>
            </w:r>
            <w:r w:rsidR="00023140" w:rsidRPr="002D0E0B">
              <w:rPr>
                <w:rFonts w:ascii="Times New Roman" w:hAnsi="Times New Roman"/>
                <w:sz w:val="24"/>
                <w:szCs w:val="24"/>
              </w:rPr>
              <w:t> </w:t>
            </w:r>
            <w:r w:rsidR="002D0E0B" w:rsidRPr="002D0E0B">
              <w:rPr>
                <w:rFonts w:ascii="Times New Roman" w:hAnsi="Times New Roman"/>
                <w:sz w:val="24"/>
                <w:szCs w:val="24"/>
              </w:rPr>
              <w:t>618</w:t>
            </w:r>
          </w:p>
          <w:p w14:paraId="370FC231" w14:textId="77777777" w:rsidR="00023140" w:rsidRPr="002D0E0B" w:rsidRDefault="005C71DE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н</w:t>
            </w:r>
            <w:r w:rsidR="00456F45" w:rsidRPr="002D0E0B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023140" w:rsidRPr="002D0E0B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023140" w:rsidRPr="009F00AC" w14:paraId="2E8AC788" w14:textId="77777777" w:rsidTr="00254043">
        <w:trPr>
          <w:trHeight w:val="1370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0AA2B80A" w14:textId="77777777" w:rsidR="00023140" w:rsidRPr="009F00AC" w:rsidRDefault="00002D9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1B72" w14:textId="77777777" w:rsidR="00023140" w:rsidRPr="009F00AC" w:rsidRDefault="00023140" w:rsidP="006B3D3A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Пониженная ставка налога на прибыль организаций, освобождение от уплаты налога на имущество организаций для резидентов территории опережающего развития, создаваемой на территории монопрофильного муниципального образования Забайкальского края (моногорода)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A6A6" w14:textId="77777777" w:rsidR="00845DCF" w:rsidRPr="009F00AC" w:rsidRDefault="00845DCF" w:rsidP="00845DCF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227E1E06" w14:textId="77777777" w:rsidR="00023140" w:rsidRPr="009F00AC" w:rsidRDefault="00845DCF" w:rsidP="00845DCF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невостребованная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9F59" w14:textId="5006BC99" w:rsidR="00023140" w:rsidRPr="002D0E0B" w:rsidRDefault="00456F45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23140" w:rsidRPr="002D0E0B">
              <w:rPr>
                <w:rFonts w:ascii="Times New Roman" w:hAnsi="Times New Roman"/>
                <w:sz w:val="24"/>
                <w:szCs w:val="24"/>
              </w:rPr>
              <w:t>2</w:t>
            </w:r>
            <w:r w:rsidR="007D7044" w:rsidRPr="002D0E0B">
              <w:rPr>
                <w:rFonts w:ascii="Times New Roman" w:hAnsi="Times New Roman"/>
                <w:sz w:val="24"/>
                <w:szCs w:val="24"/>
              </w:rPr>
              <w:t> </w:t>
            </w:r>
            <w:r w:rsidR="002D0E0B" w:rsidRPr="002D0E0B">
              <w:rPr>
                <w:rFonts w:ascii="Times New Roman" w:hAnsi="Times New Roman"/>
                <w:sz w:val="24"/>
                <w:szCs w:val="24"/>
              </w:rPr>
              <w:t>229</w:t>
            </w:r>
            <w:r w:rsidR="00023140" w:rsidRPr="002D0E0B">
              <w:rPr>
                <w:rFonts w:ascii="Times New Roman" w:hAnsi="Times New Roman"/>
                <w:sz w:val="24"/>
                <w:szCs w:val="24"/>
              </w:rPr>
              <w:t> </w:t>
            </w:r>
            <w:r w:rsidR="002D0E0B" w:rsidRPr="002D0E0B">
              <w:rPr>
                <w:rFonts w:ascii="Times New Roman" w:hAnsi="Times New Roman"/>
                <w:sz w:val="24"/>
                <w:szCs w:val="24"/>
              </w:rPr>
              <w:t>818</w:t>
            </w:r>
          </w:p>
          <w:p w14:paraId="0BB80B00" w14:textId="5BCAB7B7" w:rsidR="00023140" w:rsidRPr="002D0E0B" w:rsidRDefault="00746E75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023140" w:rsidRPr="002D0E0B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023140" w:rsidRPr="009F00AC" w14:paraId="239946CF" w14:textId="77777777" w:rsidTr="00254043">
        <w:trPr>
          <w:trHeight w:val="1152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1D157FA7" w14:textId="77777777" w:rsidR="00023140" w:rsidRPr="009F00AC" w:rsidRDefault="00002D9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FBF0" w14:textId="77777777" w:rsidR="00023140" w:rsidRPr="009F00AC" w:rsidRDefault="00023140" w:rsidP="006B3D3A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Пониженные ставки для резидентов территории опережающего развития, за исключением добычи полезных ископаемых, или распиловки и строгания древесины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10F7" w14:textId="7DF43A63" w:rsidR="00023140" w:rsidRPr="009F00AC" w:rsidRDefault="002D0E0B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58 578</w:t>
            </w:r>
          </w:p>
          <w:p w14:paraId="302B80FD" w14:textId="77777777" w:rsidR="00023140" w:rsidRPr="009F00AC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38AA" w14:textId="0E577278" w:rsidR="00023140" w:rsidRPr="002D0E0B" w:rsidRDefault="002D0E0B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929 400</w:t>
            </w:r>
          </w:p>
          <w:p w14:paraId="738A818F" w14:textId="77777777" w:rsidR="00023140" w:rsidRPr="002D0E0B" w:rsidRDefault="0002314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023140" w:rsidRPr="009F00AC" w14:paraId="5FBBFEB8" w14:textId="77777777" w:rsidTr="00254043">
        <w:trPr>
          <w:trHeight w:val="1152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4A3E306A" w14:textId="77777777" w:rsidR="00023140" w:rsidRPr="009F00AC" w:rsidRDefault="00002D9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3BB5" w14:textId="77777777" w:rsidR="00023140" w:rsidRPr="009F00AC" w:rsidRDefault="00023140" w:rsidP="006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 xml:space="preserve">Пониженные ставки </w:t>
            </w:r>
            <w:bookmarkStart w:id="1" w:name="_Hlk203558243"/>
            <w:r w:rsidRPr="009F00AC">
              <w:rPr>
                <w:rFonts w:ascii="Times New Roman" w:hAnsi="Times New Roman"/>
                <w:sz w:val="24"/>
                <w:szCs w:val="24"/>
              </w:rPr>
              <w:t>для резидентов территории опережающего развития, основным видом экономической деятельности которых является добыча полезных ископаемых, или распиловка и строгание древесины</w:t>
            </w:r>
            <w:bookmarkEnd w:id="1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697E" w14:textId="16DE6BC4" w:rsidR="00023140" w:rsidRPr="009F00AC" w:rsidRDefault="002D0E0B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- 957 385</w:t>
            </w:r>
          </w:p>
          <w:p w14:paraId="00F2DF58" w14:textId="40E48DAB" w:rsidR="00023140" w:rsidRPr="009F00AC" w:rsidRDefault="002D0E0B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023140" w:rsidRPr="009F00AC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DAE9" w14:textId="3955B766" w:rsidR="00023140" w:rsidRPr="002D0E0B" w:rsidRDefault="002D0E0B" w:rsidP="008B467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- 86 163</w:t>
            </w:r>
          </w:p>
          <w:p w14:paraId="37D0C901" w14:textId="72C9BF71" w:rsidR="00023140" w:rsidRPr="002D0E0B" w:rsidRDefault="002D0E0B" w:rsidP="008B467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023140" w:rsidRPr="002D0E0B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456F45" w:rsidRPr="009F00AC" w14:paraId="20666394" w14:textId="77777777" w:rsidTr="00254043">
        <w:trPr>
          <w:trHeight w:val="1152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4A27B1C9" w14:textId="77777777" w:rsidR="00456F45" w:rsidRPr="009F00AC" w:rsidRDefault="00002D9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36CC" w14:textId="77777777" w:rsidR="00456F45" w:rsidRPr="009F00AC" w:rsidRDefault="00E167F8" w:rsidP="006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Пониженные ставки для резидентов территории опережающего развития,</w:t>
            </w:r>
            <w:r w:rsidR="007D34CB" w:rsidRPr="009F00AC">
              <w:rPr>
                <w:rFonts w:ascii="Times New Roman" w:hAnsi="Times New Roman"/>
                <w:sz w:val="24"/>
                <w:szCs w:val="24"/>
              </w:rPr>
              <w:t xml:space="preserve"> заключившим соглашение после 1 января 2023 года,</w:t>
            </w:r>
            <w:r w:rsidRPr="009F00AC">
              <w:rPr>
                <w:rFonts w:ascii="Times New Roman" w:hAnsi="Times New Roman"/>
                <w:sz w:val="24"/>
                <w:szCs w:val="24"/>
              </w:rPr>
              <w:t xml:space="preserve"> основным видом экономической деятельности которых является добыча полезных ископаемых, или распиловка и строгание древесины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1496" w14:textId="3F8A5334" w:rsidR="00456F45" w:rsidRPr="009F00AC" w:rsidRDefault="002D0E0B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373 424</w:t>
            </w:r>
          </w:p>
          <w:p w14:paraId="1F35AEAA" w14:textId="77777777" w:rsidR="00375698" w:rsidRPr="009F00AC" w:rsidRDefault="00375698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6016" w14:textId="77777777" w:rsidR="007D34CB" w:rsidRPr="002D0E0B" w:rsidRDefault="007D34CB" w:rsidP="007D34CB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16C50BE7" w14:textId="77777777" w:rsidR="00456F45" w:rsidRPr="002D0E0B" w:rsidRDefault="007D34CB" w:rsidP="007D34CB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0E0B">
              <w:rPr>
                <w:rFonts w:ascii="Times New Roman" w:hAnsi="Times New Roman"/>
                <w:sz w:val="24"/>
                <w:szCs w:val="24"/>
              </w:rPr>
              <w:t>невостребованная</w:t>
            </w:r>
          </w:p>
        </w:tc>
      </w:tr>
      <w:tr w:rsidR="00E167F8" w:rsidRPr="00C61B92" w14:paraId="4C5C19A6" w14:textId="77777777" w:rsidTr="00254043">
        <w:trPr>
          <w:trHeight w:val="1152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1306E342" w14:textId="77777777" w:rsidR="00E167F8" w:rsidRPr="009F00AC" w:rsidRDefault="00002D9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2130" w14:textId="77777777" w:rsidR="00E167F8" w:rsidRPr="009F00AC" w:rsidRDefault="00B66ED0" w:rsidP="006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Пониженные ставки в отношении объектов недвижимого имущества, указанных в пункте 3 части 1 статьи 1.1 настоящего Закона края, налоговая база которых в соответствии со статьей 378.2 Налогового кодекса Российской Федерации определяется как их кадастровая стоимость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E97B" w14:textId="77777777" w:rsidR="00E167F8" w:rsidRPr="009F00AC" w:rsidRDefault="00B66ED0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sym w:font="Symbol" w:char="F0BE"/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F29F" w14:textId="3C61C46D" w:rsidR="00E167F8" w:rsidRPr="00C61B92" w:rsidRDefault="00C61B92" w:rsidP="008B467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1B92">
              <w:rPr>
                <w:rFonts w:ascii="Times New Roman" w:hAnsi="Times New Roman"/>
                <w:sz w:val="24"/>
                <w:szCs w:val="24"/>
              </w:rPr>
              <w:t>42 278 548</w:t>
            </w:r>
          </w:p>
          <w:p w14:paraId="2F07768F" w14:textId="77777777" w:rsidR="005C71DE" w:rsidRPr="00C61B92" w:rsidRDefault="005C71DE" w:rsidP="008B467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1B92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E167F8" w:rsidRPr="00C61B92" w14:paraId="36573FF3" w14:textId="77777777" w:rsidTr="00254043">
        <w:trPr>
          <w:trHeight w:val="757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0450DD02" w14:textId="77777777" w:rsidR="00E167F8" w:rsidRPr="009F00AC" w:rsidRDefault="00002D90" w:rsidP="000532B9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5830" w14:textId="77777777" w:rsidR="00E167F8" w:rsidRPr="009F00AC" w:rsidRDefault="00B66ED0" w:rsidP="006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t>Пониженные ставки в отношении объектов недвижимого имущества, налоговая база которых в соответствии со статьей 378.2 Налогового кодекса Российской Федерации определяется как их кадастровая стоимость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07B2" w14:textId="77777777" w:rsidR="00E167F8" w:rsidRPr="009F00AC" w:rsidRDefault="00B66ED0" w:rsidP="006970F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0AC">
              <w:rPr>
                <w:rFonts w:ascii="Times New Roman" w:hAnsi="Times New Roman"/>
                <w:sz w:val="24"/>
                <w:szCs w:val="24"/>
              </w:rPr>
              <w:sym w:font="Symbol" w:char="F0BE"/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24D5" w14:textId="5AFF6E73" w:rsidR="00E167F8" w:rsidRPr="00C61B92" w:rsidRDefault="00C61B92" w:rsidP="008B467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1B92">
              <w:rPr>
                <w:rFonts w:ascii="Times New Roman" w:hAnsi="Times New Roman"/>
                <w:sz w:val="24"/>
                <w:szCs w:val="24"/>
              </w:rPr>
              <w:t>16 150 901</w:t>
            </w:r>
          </w:p>
          <w:p w14:paraId="6300F22B" w14:textId="77777777" w:rsidR="005C71DE" w:rsidRPr="00C61B92" w:rsidRDefault="005C71DE" w:rsidP="008B467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1B92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C61B92" w:rsidRPr="00C61B92" w14:paraId="45C8F780" w14:textId="77777777" w:rsidTr="00C61B92">
        <w:trPr>
          <w:trHeight w:val="757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7D9E17A3" w14:textId="15915B33" w:rsidR="00C61B92" w:rsidRPr="009F00AC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D588" w14:textId="2C9E106E" w:rsidR="00C61B92" w:rsidRPr="009F00AC" w:rsidRDefault="00C61B92" w:rsidP="00C61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B92">
              <w:rPr>
                <w:rFonts w:ascii="Times New Roman" w:hAnsi="Times New Roman"/>
                <w:sz w:val="24"/>
                <w:szCs w:val="24"/>
              </w:rPr>
              <w:t xml:space="preserve">Пониженные ставки в отношении </w:t>
            </w:r>
            <w:r>
              <w:rPr>
                <w:rFonts w:ascii="Times New Roman" w:hAnsi="Times New Roman"/>
                <w:sz w:val="24"/>
                <w:szCs w:val="24"/>
              </w:rPr>
              <w:t>жилых помещений, гаражей, машино-мест, принадлежащих личному фонду на праве собственности</w:t>
            </w:r>
            <w:r w:rsidRPr="00C61B92">
              <w:rPr>
                <w:rFonts w:ascii="Times New Roman" w:hAnsi="Times New Roman"/>
                <w:sz w:val="24"/>
                <w:szCs w:val="24"/>
              </w:rPr>
              <w:t>, налоговая база которых в соответствии со статьей 378.2 Налогового кодекса Российской Федерации определяется как их кадастровая стоимость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A2FE" w14:textId="0CEBFD69" w:rsidR="00C61B92" w:rsidRPr="009F00AC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83471">
              <w:rPr>
                <w:rFonts w:ascii="Times New Roman" w:hAnsi="Times New Roman"/>
                <w:sz w:val="24"/>
                <w:szCs w:val="24"/>
              </w:rPr>
              <w:sym w:font="Symbol" w:char="F0BE"/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628A" w14:textId="11CD4776" w:rsidR="00C61B92" w:rsidRDefault="0011460D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27AA2EB" w14:textId="20789D8F" w:rsidR="00C61B92" w:rsidRPr="00C61B92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C61B92" w:rsidRPr="00C61B92" w14:paraId="7DC8A5E6" w14:textId="77777777" w:rsidTr="00C61B92">
        <w:trPr>
          <w:trHeight w:val="757"/>
          <w:jc w:val="center"/>
        </w:trPr>
        <w:tc>
          <w:tcPr>
            <w:tcW w:w="591" w:type="dxa"/>
            <w:shd w:val="clear" w:color="auto" w:fill="auto"/>
            <w:vAlign w:val="center"/>
          </w:tcPr>
          <w:p w14:paraId="7B503AA6" w14:textId="1A51E8BA" w:rsidR="00C61B92" w:rsidRPr="009F00AC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F9D9" w14:textId="0D771208" w:rsidR="00C61B92" w:rsidRPr="009F00AC" w:rsidRDefault="00C61B92" w:rsidP="00C61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B92">
              <w:rPr>
                <w:rFonts w:ascii="Times New Roman" w:hAnsi="Times New Roman"/>
                <w:sz w:val="24"/>
                <w:szCs w:val="24"/>
              </w:rPr>
              <w:t xml:space="preserve">Пониженные ставки для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C61B92">
              <w:rPr>
                <w:rFonts w:ascii="Times New Roman" w:hAnsi="Times New Roman"/>
                <w:sz w:val="24"/>
                <w:szCs w:val="24"/>
              </w:rPr>
              <w:t xml:space="preserve">, основным видом экономической деятельности которых является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деятельность почтовой связи общего пользования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EA4C" w14:textId="54655420" w:rsidR="00C61B92" w:rsidRPr="009F00AC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83471">
              <w:rPr>
                <w:rFonts w:ascii="Times New Roman" w:hAnsi="Times New Roman"/>
                <w:sz w:val="24"/>
                <w:szCs w:val="24"/>
              </w:rPr>
              <w:sym w:font="Symbol" w:char="F0BE"/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AC7B" w14:textId="2FD9147A" w:rsidR="00C61B92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413 147</w:t>
            </w:r>
          </w:p>
          <w:p w14:paraId="4328581A" w14:textId="734BD1B5" w:rsidR="00C61B92" w:rsidRPr="00C61B92" w:rsidRDefault="00C61B92" w:rsidP="00C61B92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</w:tbl>
    <w:p w14:paraId="4C3D2F6F" w14:textId="5C29A8E4" w:rsidR="008432DC" w:rsidRDefault="008432DC" w:rsidP="009F00AC">
      <w:pPr>
        <w:rPr>
          <w:sz w:val="24"/>
          <w:szCs w:val="24"/>
        </w:rPr>
      </w:pPr>
    </w:p>
    <w:p w14:paraId="45411F2D" w14:textId="6E55CDD9" w:rsidR="00746E75" w:rsidRDefault="00746E75" w:rsidP="009F00AC">
      <w:pPr>
        <w:rPr>
          <w:sz w:val="24"/>
          <w:szCs w:val="24"/>
        </w:rPr>
      </w:pPr>
    </w:p>
    <w:p w14:paraId="6CC6E920" w14:textId="0C457736" w:rsidR="00746E75" w:rsidRPr="009F00AC" w:rsidRDefault="00746E75" w:rsidP="00746E75">
      <w:pPr>
        <w:rPr>
          <w:sz w:val="24"/>
          <w:szCs w:val="24"/>
        </w:rPr>
      </w:pPr>
    </w:p>
    <w:sectPr w:rsidR="00746E75" w:rsidRPr="009F00AC" w:rsidSect="00DA1CA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11643" w14:textId="77777777" w:rsidR="00845DCF" w:rsidRDefault="00845DCF" w:rsidP="00845DCF">
      <w:pPr>
        <w:spacing w:after="0" w:line="240" w:lineRule="auto"/>
      </w:pPr>
      <w:r>
        <w:separator/>
      </w:r>
    </w:p>
  </w:endnote>
  <w:endnote w:type="continuationSeparator" w:id="0">
    <w:p w14:paraId="661EEF9B" w14:textId="77777777" w:rsidR="00845DCF" w:rsidRDefault="00845DCF" w:rsidP="00845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18D37" w14:textId="77777777" w:rsidR="00845DCF" w:rsidRDefault="00845DCF" w:rsidP="00845DCF">
      <w:pPr>
        <w:spacing w:after="0" w:line="240" w:lineRule="auto"/>
      </w:pPr>
      <w:r>
        <w:separator/>
      </w:r>
    </w:p>
  </w:footnote>
  <w:footnote w:type="continuationSeparator" w:id="0">
    <w:p w14:paraId="2DBF35B2" w14:textId="77777777" w:rsidR="00845DCF" w:rsidRDefault="00845DCF" w:rsidP="00845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5E3761"/>
    <w:multiLevelType w:val="hybridMultilevel"/>
    <w:tmpl w:val="188AE266"/>
    <w:lvl w:ilvl="0" w:tplc="530C4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26D"/>
    <w:rsid w:val="00002D90"/>
    <w:rsid w:val="000106DF"/>
    <w:rsid w:val="00023140"/>
    <w:rsid w:val="00027C04"/>
    <w:rsid w:val="00032EFE"/>
    <w:rsid w:val="000532B9"/>
    <w:rsid w:val="0006524F"/>
    <w:rsid w:val="00096FE6"/>
    <w:rsid w:val="000A05CD"/>
    <w:rsid w:val="000C36C5"/>
    <w:rsid w:val="000F0B87"/>
    <w:rsid w:val="001044CC"/>
    <w:rsid w:val="00104CDA"/>
    <w:rsid w:val="001135A2"/>
    <w:rsid w:val="0011460D"/>
    <w:rsid w:val="00114761"/>
    <w:rsid w:val="00132973"/>
    <w:rsid w:val="001558D5"/>
    <w:rsid w:val="00165584"/>
    <w:rsid w:val="0016793B"/>
    <w:rsid w:val="001777BE"/>
    <w:rsid w:val="001B044C"/>
    <w:rsid w:val="001F23F5"/>
    <w:rsid w:val="0021729D"/>
    <w:rsid w:val="00217CC6"/>
    <w:rsid w:val="00254043"/>
    <w:rsid w:val="0028118C"/>
    <w:rsid w:val="00291874"/>
    <w:rsid w:val="002935F7"/>
    <w:rsid w:val="00294ADF"/>
    <w:rsid w:val="002955FE"/>
    <w:rsid w:val="00296AEA"/>
    <w:rsid w:val="002D0E0B"/>
    <w:rsid w:val="00342E88"/>
    <w:rsid w:val="00346C94"/>
    <w:rsid w:val="003508A1"/>
    <w:rsid w:val="00375698"/>
    <w:rsid w:val="00382BE7"/>
    <w:rsid w:val="003B2BA0"/>
    <w:rsid w:val="003E37B2"/>
    <w:rsid w:val="003E646F"/>
    <w:rsid w:val="00402700"/>
    <w:rsid w:val="0041118E"/>
    <w:rsid w:val="00456F45"/>
    <w:rsid w:val="0049661F"/>
    <w:rsid w:val="004D7FED"/>
    <w:rsid w:val="004F264C"/>
    <w:rsid w:val="00506341"/>
    <w:rsid w:val="00551EE1"/>
    <w:rsid w:val="005B1301"/>
    <w:rsid w:val="005C71DE"/>
    <w:rsid w:val="005E0C84"/>
    <w:rsid w:val="006068CD"/>
    <w:rsid w:val="00615ADC"/>
    <w:rsid w:val="00625717"/>
    <w:rsid w:val="00631C18"/>
    <w:rsid w:val="00655F77"/>
    <w:rsid w:val="006679A6"/>
    <w:rsid w:val="00671527"/>
    <w:rsid w:val="00690B81"/>
    <w:rsid w:val="006970FD"/>
    <w:rsid w:val="006B3D3A"/>
    <w:rsid w:val="006B6819"/>
    <w:rsid w:val="006C626D"/>
    <w:rsid w:val="006C6F1E"/>
    <w:rsid w:val="00727393"/>
    <w:rsid w:val="00727545"/>
    <w:rsid w:val="00746E75"/>
    <w:rsid w:val="00753A3F"/>
    <w:rsid w:val="00793744"/>
    <w:rsid w:val="007B5D18"/>
    <w:rsid w:val="007C47F9"/>
    <w:rsid w:val="007D34CB"/>
    <w:rsid w:val="007D7044"/>
    <w:rsid w:val="007F6940"/>
    <w:rsid w:val="00820299"/>
    <w:rsid w:val="008432DC"/>
    <w:rsid w:val="00845DCF"/>
    <w:rsid w:val="00847131"/>
    <w:rsid w:val="00851BCE"/>
    <w:rsid w:val="00880C24"/>
    <w:rsid w:val="00892896"/>
    <w:rsid w:val="008A2336"/>
    <w:rsid w:val="008B0F54"/>
    <w:rsid w:val="008B4671"/>
    <w:rsid w:val="008D4EE1"/>
    <w:rsid w:val="008F3AAA"/>
    <w:rsid w:val="008F3CCC"/>
    <w:rsid w:val="00902F0A"/>
    <w:rsid w:val="0093515F"/>
    <w:rsid w:val="009445AE"/>
    <w:rsid w:val="0096239F"/>
    <w:rsid w:val="00987A51"/>
    <w:rsid w:val="009F00AC"/>
    <w:rsid w:val="00A215E8"/>
    <w:rsid w:val="00A86D64"/>
    <w:rsid w:val="00A915A7"/>
    <w:rsid w:val="00AA60ED"/>
    <w:rsid w:val="00AC0FB6"/>
    <w:rsid w:val="00AD34A8"/>
    <w:rsid w:val="00AE27A2"/>
    <w:rsid w:val="00AE46AF"/>
    <w:rsid w:val="00B01C02"/>
    <w:rsid w:val="00B132BB"/>
    <w:rsid w:val="00B153E3"/>
    <w:rsid w:val="00B16879"/>
    <w:rsid w:val="00B35D16"/>
    <w:rsid w:val="00B46745"/>
    <w:rsid w:val="00B657DB"/>
    <w:rsid w:val="00B66ED0"/>
    <w:rsid w:val="00B70D70"/>
    <w:rsid w:val="00B86357"/>
    <w:rsid w:val="00B86768"/>
    <w:rsid w:val="00B90547"/>
    <w:rsid w:val="00B947B5"/>
    <w:rsid w:val="00BD5E13"/>
    <w:rsid w:val="00BF01B3"/>
    <w:rsid w:val="00BF6F63"/>
    <w:rsid w:val="00C15428"/>
    <w:rsid w:val="00C1680A"/>
    <w:rsid w:val="00C61B92"/>
    <w:rsid w:val="00C71E8D"/>
    <w:rsid w:val="00CA0A5B"/>
    <w:rsid w:val="00CD2F6B"/>
    <w:rsid w:val="00CD6976"/>
    <w:rsid w:val="00D031D4"/>
    <w:rsid w:val="00D07634"/>
    <w:rsid w:val="00D150A0"/>
    <w:rsid w:val="00D4492C"/>
    <w:rsid w:val="00DA1CAA"/>
    <w:rsid w:val="00DB5C61"/>
    <w:rsid w:val="00DD66F6"/>
    <w:rsid w:val="00DD6DC9"/>
    <w:rsid w:val="00E167F8"/>
    <w:rsid w:val="00E23462"/>
    <w:rsid w:val="00E43072"/>
    <w:rsid w:val="00EF433A"/>
    <w:rsid w:val="00F358CF"/>
    <w:rsid w:val="00F4362E"/>
    <w:rsid w:val="00F66CC4"/>
    <w:rsid w:val="00F7311B"/>
    <w:rsid w:val="00F944C5"/>
    <w:rsid w:val="00F94C18"/>
    <w:rsid w:val="00FD0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5B31"/>
  <w15:docId w15:val="{8BC051A6-2789-421A-A32D-1CDE47FD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26D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2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70F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45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5DC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845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5DCF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A0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87151-FE79-48B1-A624-5E814DE8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Примак Инна Владимировна</dc:creator>
  <cp:lastModifiedBy>Обедкина Дарья Павловна</cp:lastModifiedBy>
  <cp:revision>94</cp:revision>
  <cp:lastPrinted>2025-07-16T02:54:00Z</cp:lastPrinted>
  <dcterms:created xsi:type="dcterms:W3CDTF">2022-07-21T08:46:00Z</dcterms:created>
  <dcterms:modified xsi:type="dcterms:W3CDTF">2025-08-19T07:17:00Z</dcterms:modified>
</cp:coreProperties>
</file>